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6874" w14:textId="66B6194A" w:rsidR="004C244C" w:rsidRDefault="006D1D34" w:rsidP="007E354B">
      <w:pPr>
        <w:jc w:val="center"/>
        <w:rPr>
          <w:b/>
          <w:bCs/>
        </w:rPr>
      </w:pPr>
      <w:r>
        <w:rPr>
          <w:b/>
          <w:bCs/>
          <w:noProof/>
        </w:rPr>
        <w:drawing>
          <wp:inline distT="0" distB="0" distL="0" distR="0" wp14:anchorId="72F517A0" wp14:editId="792BA08B">
            <wp:extent cx="5943600" cy="68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81355"/>
                    </a:xfrm>
                    <a:prstGeom prst="rect">
                      <a:avLst/>
                    </a:prstGeom>
                  </pic:spPr>
                </pic:pic>
              </a:graphicData>
            </a:graphic>
          </wp:inline>
        </w:drawing>
      </w:r>
    </w:p>
    <w:p w14:paraId="21EFEB40" w14:textId="77777777" w:rsidR="004C244C" w:rsidRDefault="004C244C" w:rsidP="007E354B">
      <w:pPr>
        <w:jc w:val="center"/>
        <w:rPr>
          <w:b/>
          <w:bCs/>
        </w:rPr>
      </w:pPr>
    </w:p>
    <w:p w14:paraId="657344C2" w14:textId="29F7C93D" w:rsidR="004C5491" w:rsidRDefault="007E354B" w:rsidP="007E354B">
      <w:pPr>
        <w:jc w:val="center"/>
        <w:rPr>
          <w:b/>
          <w:bCs/>
        </w:rPr>
      </w:pPr>
      <w:r>
        <w:rPr>
          <w:b/>
          <w:bCs/>
        </w:rPr>
        <w:t>MEDIA RELEASE</w:t>
      </w:r>
    </w:p>
    <w:p w14:paraId="72BD4DB7" w14:textId="6B9C2A5C" w:rsidR="00076364" w:rsidRDefault="00076364">
      <w:pPr>
        <w:rPr>
          <w:b/>
          <w:bCs/>
        </w:rPr>
      </w:pPr>
    </w:p>
    <w:p w14:paraId="6111EC87" w14:textId="1A77BE34" w:rsidR="007E354B" w:rsidRPr="002E3485" w:rsidRDefault="0023043C" w:rsidP="007E354B">
      <w:pPr>
        <w:jc w:val="center"/>
        <w:rPr>
          <w:b/>
          <w:bCs/>
        </w:rPr>
      </w:pPr>
      <w:r w:rsidRPr="002E3485">
        <w:rPr>
          <w:b/>
          <w:bCs/>
        </w:rPr>
        <w:t xml:space="preserve">BC </w:t>
      </w:r>
      <w:r w:rsidR="007E354B" w:rsidRPr="002E3485">
        <w:rPr>
          <w:b/>
          <w:bCs/>
        </w:rPr>
        <w:t xml:space="preserve">GOVERNMENT TAKES </w:t>
      </w:r>
      <w:r w:rsidR="00FC5FAF" w:rsidRPr="002E3485">
        <w:rPr>
          <w:b/>
          <w:bCs/>
        </w:rPr>
        <w:t xml:space="preserve">ACTION </w:t>
      </w:r>
      <w:r w:rsidR="007E354B" w:rsidRPr="002E3485">
        <w:rPr>
          <w:b/>
          <w:bCs/>
        </w:rPr>
        <w:t>TOWARD PROMPT PAYMENT LEGISLATION</w:t>
      </w:r>
      <w:r w:rsidR="001F5727">
        <w:rPr>
          <w:b/>
          <w:bCs/>
        </w:rPr>
        <w:t>, ESTABLISHES INDUSTRY WORKING GROUP AS NEXT STEP</w:t>
      </w:r>
    </w:p>
    <w:p w14:paraId="08150A0F" w14:textId="37314B0E" w:rsidR="007E354B" w:rsidRDefault="007E354B" w:rsidP="007E354B">
      <w:pPr>
        <w:jc w:val="center"/>
        <w:rPr>
          <w:b/>
          <w:bCs/>
        </w:rPr>
      </w:pPr>
      <w:r w:rsidRPr="002E3485">
        <w:rPr>
          <w:b/>
          <w:bCs/>
        </w:rPr>
        <w:t>Long-awaited progress applauded by leading construction industry advocacy groups</w:t>
      </w:r>
      <w:r>
        <w:rPr>
          <w:b/>
          <w:bCs/>
        </w:rPr>
        <w:t xml:space="preserve"> </w:t>
      </w:r>
    </w:p>
    <w:p w14:paraId="73E98DB7" w14:textId="77777777" w:rsidR="00BC391B" w:rsidRDefault="00BC391B"/>
    <w:p w14:paraId="00F54ED7" w14:textId="53C4FADC" w:rsidR="00FC5FAF" w:rsidRDefault="0023043C">
      <w:r>
        <w:rPr>
          <w:b/>
          <w:bCs/>
          <w:i/>
          <w:iCs/>
        </w:rPr>
        <w:t xml:space="preserve">Victoria &amp; </w:t>
      </w:r>
      <w:r w:rsidR="007E354B" w:rsidRPr="007E354B">
        <w:rPr>
          <w:b/>
          <w:bCs/>
          <w:i/>
          <w:iCs/>
        </w:rPr>
        <w:t>Vancouver – January 24, 2022</w:t>
      </w:r>
      <w:r w:rsidR="007E354B">
        <w:t xml:space="preserve"> - </w:t>
      </w:r>
      <w:r w:rsidR="005A2074">
        <w:t xml:space="preserve">The </w:t>
      </w:r>
      <w:r w:rsidR="009C67B2">
        <w:t>Electrical Contractor</w:t>
      </w:r>
      <w:r w:rsidR="00D2575C">
        <w:t>s</w:t>
      </w:r>
      <w:r w:rsidR="009C67B2">
        <w:t xml:space="preserve"> Association of BC</w:t>
      </w:r>
      <w:r w:rsidR="00F81027">
        <w:t xml:space="preserve"> (ECABC)</w:t>
      </w:r>
      <w:r w:rsidR="009C67B2">
        <w:t>, the Mechanical Contractors Association of BC</w:t>
      </w:r>
      <w:r w:rsidR="00F81027">
        <w:t xml:space="preserve"> (MCABC)</w:t>
      </w:r>
      <w:r w:rsidR="009C67B2">
        <w:t xml:space="preserve"> and the </w:t>
      </w:r>
      <w:r w:rsidR="007D0BDA">
        <w:t xml:space="preserve">BC Construction Association </w:t>
      </w:r>
      <w:r w:rsidR="00F81027">
        <w:t xml:space="preserve">(BCCA) </w:t>
      </w:r>
      <w:r w:rsidR="006F4670">
        <w:t xml:space="preserve">commend the </w:t>
      </w:r>
      <w:r w:rsidR="00F2084E">
        <w:t xml:space="preserve">Provincial </w:t>
      </w:r>
      <w:r w:rsidR="006F4670">
        <w:t xml:space="preserve">government </w:t>
      </w:r>
      <w:r w:rsidR="00481ADB">
        <w:t>for establishing a</w:t>
      </w:r>
      <w:r>
        <w:t>n industry</w:t>
      </w:r>
      <w:r w:rsidR="00481ADB">
        <w:t xml:space="preserve"> working group </w:t>
      </w:r>
      <w:r w:rsidR="00F2084E">
        <w:t>to accelerate progress on prompt payment legislation</w:t>
      </w:r>
      <w:r w:rsidR="004D5EE9">
        <w:t>.</w:t>
      </w:r>
      <w:r w:rsidR="00F2084E">
        <w:t xml:space="preserve"> The group is tasked with providing industry expertise and guidance to </w:t>
      </w:r>
      <w:r>
        <w:t>shape</w:t>
      </w:r>
      <w:r w:rsidR="00F2084E">
        <w:t xml:space="preserve"> development of legislation specifically for BC, informed by work already underway across Canada, the US, and the UK.</w:t>
      </w:r>
    </w:p>
    <w:p w14:paraId="46D8B5E5" w14:textId="77777777" w:rsidR="007B36DE" w:rsidRDefault="007B36DE"/>
    <w:p w14:paraId="3101BCF0" w14:textId="0D80702E" w:rsidR="00FC5FAF" w:rsidRDefault="00FC5FAF">
      <w:r>
        <w:t>Urgent creation of the working group can be attributed to a recent series of Town Hall meetings (November 2021) hosted by ECABC, MCABC, and BCCA, which illuminated the success of legislation in Ontario and showed the strong support for action from BC’s construction industry.</w:t>
      </w:r>
    </w:p>
    <w:p w14:paraId="3259AED5" w14:textId="072522D3" w:rsidR="00F2084E" w:rsidRDefault="00F2084E"/>
    <w:p w14:paraId="61EE9379" w14:textId="5A6AA591" w:rsidR="00343F21" w:rsidRDefault="00265F97">
      <w:r>
        <w:t>“</w:t>
      </w:r>
      <w:r w:rsidR="00CA7101" w:rsidRPr="00CA7101">
        <w:t>We are pleased to see this important piece of legislation continue to move forward, and we will be dedicated in our role as part of this working group to ensure our members</w:t>
      </w:r>
      <w:r w:rsidR="00E11521">
        <w:t>’</w:t>
      </w:r>
      <w:r w:rsidR="00CA7101" w:rsidRPr="00CA7101">
        <w:t xml:space="preserve"> voices are heard and that the process moves swiftly and efficiently towards the implementation of this piece of </w:t>
      </w:r>
      <w:proofErr w:type="gramStart"/>
      <w:r w:rsidR="00CA7101" w:rsidRPr="00CA7101">
        <w:t>common sense</w:t>
      </w:r>
      <w:proofErr w:type="gramEnd"/>
      <w:r w:rsidR="00CA7101" w:rsidRPr="00CA7101">
        <w:t xml:space="preserve"> legislation</w:t>
      </w:r>
      <w:r>
        <w:t>,” said Deborah Cahill</w:t>
      </w:r>
      <w:r w:rsidR="00844655">
        <w:t xml:space="preserve">, </w:t>
      </w:r>
      <w:r w:rsidR="00014466">
        <w:t>President</w:t>
      </w:r>
      <w:r w:rsidR="00844655">
        <w:t xml:space="preserve"> of ECABC.</w:t>
      </w:r>
    </w:p>
    <w:p w14:paraId="79EFC416" w14:textId="52A17B20" w:rsidR="00E848F4" w:rsidRDefault="00E848F4"/>
    <w:p w14:paraId="10C84F24" w14:textId="77777777" w:rsidR="00726F3F" w:rsidRPr="00726F3F" w:rsidRDefault="00726F3F" w:rsidP="00726F3F">
      <w:pPr>
        <w:rPr>
          <w:rFonts w:ascii="Times New Roman" w:eastAsia="Times New Roman" w:hAnsi="Times New Roman" w:cs="Times New Roman"/>
        </w:rPr>
      </w:pPr>
      <w:r w:rsidRPr="00726F3F">
        <w:rPr>
          <w:rFonts w:ascii="Calibri" w:eastAsia="Times New Roman" w:hAnsi="Calibri" w:cs="Calibri"/>
          <w:color w:val="000000"/>
        </w:rPr>
        <w:t xml:space="preserve">“Our members deserve to always be paid in a timely manner for the work they complete, no matter the market dynamic,” said Kim Barbero, CEO of MCABC. “This has been the basis of our advocacy from the </w:t>
      </w:r>
      <w:proofErr w:type="gramStart"/>
      <w:r w:rsidRPr="00726F3F">
        <w:rPr>
          <w:rFonts w:ascii="Calibri" w:eastAsia="Times New Roman" w:hAnsi="Calibri" w:cs="Calibri"/>
          <w:color w:val="000000"/>
        </w:rPr>
        <w:t>outset</w:t>
      </w:r>
      <w:proofErr w:type="gramEnd"/>
      <w:r w:rsidRPr="00726F3F">
        <w:rPr>
          <w:rFonts w:ascii="Calibri" w:eastAsia="Times New Roman" w:hAnsi="Calibri" w:cs="Calibri"/>
          <w:color w:val="000000"/>
        </w:rPr>
        <w:t xml:space="preserve"> and we will continue to advocate for it as members of this newly-established working group. We look forward to working with the Ministry of the Attorney General to advance this work, including how best to ensure it is implemented to help all businesses relying on it throughout B.C.”</w:t>
      </w:r>
    </w:p>
    <w:p w14:paraId="1BD859C1" w14:textId="77777777" w:rsidR="00915F1E" w:rsidRDefault="00915F1E"/>
    <w:p w14:paraId="55F800CD" w14:textId="46C0806E" w:rsidR="00097E10" w:rsidRDefault="00844655">
      <w:r>
        <w:t>“</w:t>
      </w:r>
      <w:r w:rsidR="008519DD">
        <w:t xml:space="preserve">We’d like </w:t>
      </w:r>
      <w:r w:rsidR="00CC120D">
        <w:t xml:space="preserve">to </w:t>
      </w:r>
      <w:r w:rsidR="008519DD">
        <w:t xml:space="preserve">thank </w:t>
      </w:r>
      <w:r w:rsidR="00CC120D">
        <w:t>the many</w:t>
      </w:r>
      <w:r w:rsidR="008519DD">
        <w:t xml:space="preserve"> members who have played a </w:t>
      </w:r>
      <w:r w:rsidR="00847B8B">
        <w:t xml:space="preserve">key </w:t>
      </w:r>
      <w:r w:rsidR="008519DD">
        <w:t>role in</w:t>
      </w:r>
      <w:r w:rsidR="006940FD">
        <w:t xml:space="preserve"> moving t</w:t>
      </w:r>
      <w:r w:rsidR="00A8105B">
        <w:t>his issue forward</w:t>
      </w:r>
      <w:r w:rsidR="00847B8B">
        <w:t>. The</w:t>
      </w:r>
      <w:r w:rsidR="002D7FD5">
        <w:t xml:space="preserve"> form</w:t>
      </w:r>
      <w:r w:rsidR="004E50E4">
        <w:t>ation</w:t>
      </w:r>
      <w:r w:rsidR="002D7FD5">
        <w:t xml:space="preserve"> of this working group is </w:t>
      </w:r>
      <w:r w:rsidR="00F2084E">
        <w:t>a key</w:t>
      </w:r>
      <w:r w:rsidR="002D7FD5">
        <w:t xml:space="preserve"> towards</w:t>
      </w:r>
      <w:r w:rsidR="008B3475">
        <w:t xml:space="preserve"> </w:t>
      </w:r>
      <w:r w:rsidR="00F2084E">
        <w:t>getting prompt payment introduced in BC</w:t>
      </w:r>
      <w:r w:rsidR="004E50E4">
        <w:t>,</w:t>
      </w:r>
      <w:r w:rsidR="003D77D9">
        <w:t xml:space="preserve"> </w:t>
      </w:r>
      <w:r w:rsidR="00F2084E">
        <w:t>and there is no time to waste. We hope to see this legislation tabled in the Fall 2022 session</w:t>
      </w:r>
      <w:r w:rsidR="00E11521">
        <w:t>,</w:t>
      </w:r>
      <w:r>
        <w:t xml:space="preserve">” stated Chris Atchison, </w:t>
      </w:r>
      <w:r w:rsidR="00E848F4">
        <w:t>President and CEO of BCCA.</w:t>
      </w:r>
    </w:p>
    <w:p w14:paraId="39B78309" w14:textId="2A23B5FF" w:rsidR="005B6507" w:rsidRDefault="005B6507"/>
    <w:p w14:paraId="3709CCE8" w14:textId="620BD007" w:rsidR="005B6507" w:rsidRDefault="004D5EE9">
      <w:r>
        <w:t>T</w:t>
      </w:r>
      <w:r w:rsidR="00F90BB5">
        <w:t>he working group</w:t>
      </w:r>
      <w:r w:rsidR="005B6507">
        <w:t xml:space="preserve"> will </w:t>
      </w:r>
      <w:r w:rsidR="00404369">
        <w:t>be managed by</w:t>
      </w:r>
      <w:r w:rsidR="005B6507">
        <w:t xml:space="preserve"> </w:t>
      </w:r>
      <w:r>
        <w:t xml:space="preserve">the </w:t>
      </w:r>
      <w:r w:rsidR="005B6507">
        <w:t>Ministry</w:t>
      </w:r>
      <w:r>
        <w:t xml:space="preserve"> of the Attorney General</w:t>
      </w:r>
      <w:r w:rsidR="005B6507">
        <w:t xml:space="preserve"> </w:t>
      </w:r>
      <w:r>
        <w:t xml:space="preserve">and </w:t>
      </w:r>
      <w:proofErr w:type="gramStart"/>
      <w:r>
        <w:t>include</w:t>
      </w:r>
      <w:r w:rsidR="7224BAA7">
        <w:t xml:space="preserve">  industry</w:t>
      </w:r>
      <w:proofErr w:type="gramEnd"/>
      <w:r w:rsidR="7224BAA7">
        <w:t xml:space="preserve"> organizations representing all major stakeholders, as well as BCCA, ECABC, and MCABC. Additional participants will be confirmed and announced shortly. </w:t>
      </w:r>
      <w:r w:rsidR="0028458F">
        <w:t>ECABC, MCABC</w:t>
      </w:r>
      <w:r w:rsidR="00E11521">
        <w:t>,</w:t>
      </w:r>
      <w:r w:rsidR="0028458F">
        <w:t xml:space="preserve"> and BCCA will be providing regular updates to their members throughout the proce</w:t>
      </w:r>
      <w:r w:rsidR="00C21D83">
        <w:t>ss.</w:t>
      </w:r>
    </w:p>
    <w:p w14:paraId="2643A173" w14:textId="77777777" w:rsidR="00343F21" w:rsidRDefault="00343F21"/>
    <w:p w14:paraId="17074671" w14:textId="30113F39" w:rsidR="00456F52" w:rsidRDefault="0023043C" w:rsidP="00456F52">
      <w:r>
        <w:lastRenderedPageBreak/>
        <w:t xml:space="preserve">For more information on the need for prompt payment legislation in BC, </w:t>
      </w:r>
      <w:r w:rsidR="00726F3F">
        <w:t>head to:</w:t>
      </w:r>
      <w:r w:rsidR="00FE40CC">
        <w:t xml:space="preserve"> </w:t>
      </w:r>
    </w:p>
    <w:p w14:paraId="51B5115B" w14:textId="26E94F7B" w:rsidR="0023043C" w:rsidRDefault="006D1D34" w:rsidP="00456F52">
      <w:pPr>
        <w:rPr>
          <w:rFonts w:ascii="Calibri" w:eastAsia="Times New Roman" w:hAnsi="Calibri" w:cs="Times New Roman"/>
          <w:lang w:eastAsia="en-CA"/>
        </w:rPr>
      </w:pPr>
      <w:hyperlink r:id="rId11" w:history="1">
        <w:r w:rsidR="00726F3F" w:rsidRPr="005B6224">
          <w:rPr>
            <w:rStyle w:val="Hyperlink"/>
            <w:rFonts w:ascii="Calibri" w:eastAsia="Times New Roman" w:hAnsi="Calibri" w:cs="Times New Roman"/>
            <w:lang w:eastAsia="en-CA"/>
          </w:rPr>
          <w:t>https://bccassn.com/industry-priorities/</w:t>
        </w:r>
      </w:hyperlink>
      <w:r w:rsidR="00726F3F">
        <w:rPr>
          <w:rFonts w:ascii="Calibri" w:eastAsia="Times New Roman" w:hAnsi="Calibri" w:cs="Times New Roman"/>
          <w:lang w:eastAsia="en-CA"/>
        </w:rPr>
        <w:t xml:space="preserve"> </w:t>
      </w:r>
    </w:p>
    <w:p w14:paraId="250AC5F9" w14:textId="20B33437" w:rsidR="00726F3F" w:rsidRDefault="006D1D34" w:rsidP="00456F52">
      <w:pPr>
        <w:rPr>
          <w:rFonts w:ascii="Calibri" w:eastAsia="Times New Roman" w:hAnsi="Calibri" w:cs="Times New Roman"/>
          <w:lang w:eastAsia="en-CA"/>
        </w:rPr>
      </w:pPr>
      <w:hyperlink r:id="rId12" w:history="1">
        <w:r w:rsidR="00726F3F" w:rsidRPr="005B6224">
          <w:rPr>
            <w:rStyle w:val="Hyperlink"/>
            <w:rFonts w:ascii="Calibri" w:eastAsia="Times New Roman" w:hAnsi="Calibri" w:cs="Times New Roman"/>
            <w:lang w:eastAsia="en-CA"/>
          </w:rPr>
          <w:t>https://eca.bc.ca/about/advocacy/prompt-payment/</w:t>
        </w:r>
      </w:hyperlink>
      <w:r w:rsidR="00726F3F">
        <w:rPr>
          <w:rFonts w:ascii="Calibri" w:eastAsia="Times New Roman" w:hAnsi="Calibri" w:cs="Times New Roman"/>
          <w:lang w:eastAsia="en-CA"/>
        </w:rPr>
        <w:t xml:space="preserve"> </w:t>
      </w:r>
    </w:p>
    <w:p w14:paraId="4761F2BB" w14:textId="1DE1FECC" w:rsidR="00726F3F" w:rsidRDefault="006D1D34" w:rsidP="00456F52">
      <w:pPr>
        <w:rPr>
          <w:rFonts w:ascii="Calibri" w:eastAsia="Times New Roman" w:hAnsi="Calibri" w:cs="Times New Roman"/>
          <w:lang w:eastAsia="en-CA"/>
        </w:rPr>
      </w:pPr>
      <w:hyperlink r:id="rId13" w:history="1">
        <w:r w:rsidR="00726F3F" w:rsidRPr="005B6224">
          <w:rPr>
            <w:rStyle w:val="Hyperlink"/>
            <w:rFonts w:ascii="Calibri" w:eastAsia="Times New Roman" w:hAnsi="Calibri" w:cs="Times New Roman"/>
            <w:lang w:eastAsia="en-CA"/>
          </w:rPr>
          <w:t>https://mcabc.org/advocacy/prompt-payment/</w:t>
        </w:r>
      </w:hyperlink>
      <w:r w:rsidR="00726F3F">
        <w:rPr>
          <w:rFonts w:ascii="Calibri" w:eastAsia="Times New Roman" w:hAnsi="Calibri" w:cs="Times New Roman"/>
          <w:lang w:eastAsia="en-CA"/>
        </w:rPr>
        <w:t xml:space="preserve"> </w:t>
      </w:r>
    </w:p>
    <w:p w14:paraId="65695C0D" w14:textId="77777777" w:rsidR="00726F3F" w:rsidRPr="00E8139E" w:rsidRDefault="00726F3F" w:rsidP="00456F52">
      <w:pPr>
        <w:rPr>
          <w:rFonts w:ascii="Calibri" w:eastAsia="Times New Roman" w:hAnsi="Calibri" w:cs="Times New Roman"/>
          <w:lang w:eastAsia="en-CA"/>
        </w:rPr>
      </w:pPr>
    </w:p>
    <w:p w14:paraId="0D261B3F" w14:textId="37CA88FB" w:rsidR="00456F52" w:rsidRDefault="0023043C" w:rsidP="00456F52">
      <w:pPr>
        <w:rPr>
          <w:rFonts w:ascii="Calibri" w:eastAsia="Times New Roman" w:hAnsi="Calibri" w:cs="Times New Roman"/>
          <w:lang w:eastAsia="en-CA"/>
        </w:rPr>
      </w:pPr>
      <w:r>
        <w:rPr>
          <w:rFonts w:ascii="Calibri" w:eastAsia="Times New Roman" w:hAnsi="Calibri" w:cs="Times New Roman"/>
          <w:lang w:eastAsia="en-CA"/>
        </w:rPr>
        <w:t>Media Contact:</w:t>
      </w:r>
    </w:p>
    <w:p w14:paraId="44049E98" w14:textId="60D89016" w:rsidR="0023043C" w:rsidRDefault="0023043C" w:rsidP="00456F52">
      <w:pPr>
        <w:rPr>
          <w:rFonts w:ascii="Calibri" w:eastAsia="Times New Roman" w:hAnsi="Calibri" w:cs="Times New Roman"/>
          <w:lang w:eastAsia="en-CA"/>
        </w:rPr>
      </w:pPr>
      <w:r>
        <w:rPr>
          <w:rFonts w:ascii="Calibri" w:eastAsia="Times New Roman" w:hAnsi="Calibri" w:cs="Times New Roman"/>
          <w:lang w:eastAsia="en-CA"/>
        </w:rPr>
        <w:t xml:space="preserve">Greg </w:t>
      </w:r>
      <w:proofErr w:type="spellStart"/>
      <w:r>
        <w:rPr>
          <w:rFonts w:ascii="Calibri" w:eastAsia="Times New Roman" w:hAnsi="Calibri" w:cs="Times New Roman"/>
          <w:lang w:eastAsia="en-CA"/>
        </w:rPr>
        <w:t>Descantes</w:t>
      </w:r>
      <w:proofErr w:type="spellEnd"/>
    </w:p>
    <w:p w14:paraId="6F1C851D" w14:textId="193533AD" w:rsidR="004C244C" w:rsidRDefault="004C244C" w:rsidP="00456F52">
      <w:pPr>
        <w:rPr>
          <w:rFonts w:ascii="Calibri" w:eastAsia="Times New Roman" w:hAnsi="Calibri" w:cs="Times New Roman"/>
          <w:lang w:eastAsia="en-CA"/>
        </w:rPr>
      </w:pPr>
      <w:r>
        <w:rPr>
          <w:rFonts w:ascii="Calibri" w:eastAsia="Times New Roman" w:hAnsi="Calibri" w:cs="Times New Roman"/>
          <w:lang w:eastAsia="en-CA"/>
        </w:rPr>
        <w:t>604-646-3564</w:t>
      </w:r>
    </w:p>
    <w:p w14:paraId="290C24DA" w14:textId="526146AC" w:rsidR="004C244C" w:rsidRDefault="004C244C" w:rsidP="00456F52">
      <w:pPr>
        <w:rPr>
          <w:rFonts w:ascii="Calibri" w:eastAsia="Times New Roman" w:hAnsi="Calibri" w:cs="Times New Roman"/>
          <w:lang w:eastAsia="en-CA"/>
        </w:rPr>
      </w:pPr>
      <w:r>
        <w:rPr>
          <w:rFonts w:ascii="Calibri" w:eastAsia="Times New Roman" w:hAnsi="Calibri" w:cs="Times New Roman"/>
          <w:lang w:eastAsia="en-CA"/>
        </w:rPr>
        <w:t>gdescantes@pacegroup.com</w:t>
      </w:r>
    </w:p>
    <w:p w14:paraId="4E4BBD67" w14:textId="3DBF3E2C" w:rsidR="0023043C" w:rsidRPr="00C71B12" w:rsidRDefault="0023043C" w:rsidP="00456F52">
      <w:pPr>
        <w:rPr>
          <w:rFonts w:ascii="Calibri" w:eastAsia="Times New Roman" w:hAnsi="Calibri" w:cs="Times New Roman"/>
          <w:lang w:eastAsia="en-CA"/>
        </w:rPr>
      </w:pPr>
      <w:r>
        <w:rPr>
          <w:rFonts w:ascii="Calibri" w:eastAsia="Times New Roman" w:hAnsi="Calibri" w:cs="Times New Roman"/>
          <w:lang w:eastAsia="en-CA"/>
        </w:rPr>
        <w:t xml:space="preserve"> </w:t>
      </w:r>
    </w:p>
    <w:p w14:paraId="3E0E2381" w14:textId="66444314" w:rsidR="00726F3F" w:rsidRDefault="0023043C">
      <w:r>
        <w:t xml:space="preserve">ECABC, MCABC, and BCCA are </w:t>
      </w:r>
      <w:r w:rsidR="00404369">
        <w:t xml:space="preserve">professional non-profit organizations representing the largest sectors of BC’s construction industry. Together they have been leading the advocacy efforts on the prompt payment issues for several years. </w:t>
      </w:r>
    </w:p>
    <w:p w14:paraId="53422745" w14:textId="77777777" w:rsidR="00726F3F" w:rsidRDefault="00726F3F"/>
    <w:p w14:paraId="011A5D2F" w14:textId="77777777" w:rsidR="00726F3F" w:rsidRDefault="00404369">
      <w:r>
        <w:t>To find out more about each organization, visit</w:t>
      </w:r>
      <w:r w:rsidR="00726F3F">
        <w:t>:</w:t>
      </w:r>
    </w:p>
    <w:p w14:paraId="017E2CA6" w14:textId="237FD147" w:rsidR="00726F3F" w:rsidRDefault="006D1D34">
      <w:hyperlink r:id="rId14" w:history="1">
        <w:r w:rsidR="00726F3F" w:rsidRPr="005B6224">
          <w:rPr>
            <w:rStyle w:val="Hyperlink"/>
          </w:rPr>
          <w:t>https://mcabc.org/</w:t>
        </w:r>
      </w:hyperlink>
      <w:r w:rsidR="00726F3F">
        <w:t xml:space="preserve"> </w:t>
      </w:r>
      <w:r w:rsidR="00726F3F" w:rsidDel="00726F3F">
        <w:t xml:space="preserve"> </w:t>
      </w:r>
    </w:p>
    <w:p w14:paraId="429C15EE" w14:textId="428EFB6C" w:rsidR="00726F3F" w:rsidRDefault="006D1D34">
      <w:hyperlink r:id="rId15" w:history="1">
        <w:r w:rsidR="00726F3F" w:rsidRPr="005B6224">
          <w:rPr>
            <w:rStyle w:val="Hyperlink"/>
          </w:rPr>
          <w:t>https://bccassn.com/</w:t>
        </w:r>
      </w:hyperlink>
      <w:r w:rsidR="00726F3F">
        <w:t xml:space="preserve"> </w:t>
      </w:r>
    </w:p>
    <w:p w14:paraId="025042CB" w14:textId="29A3DC3E" w:rsidR="00726F3F" w:rsidRDefault="006D1D34">
      <w:hyperlink r:id="rId16" w:history="1">
        <w:r w:rsidR="00726F3F" w:rsidRPr="005B6224">
          <w:rPr>
            <w:rStyle w:val="Hyperlink"/>
          </w:rPr>
          <w:t>https://eca.bc.ca/</w:t>
        </w:r>
      </w:hyperlink>
      <w:r w:rsidR="00726F3F">
        <w:t xml:space="preserve"> </w:t>
      </w:r>
    </w:p>
    <w:p w14:paraId="7ECB86F3" w14:textId="4C1D2C00" w:rsidR="00726F3F" w:rsidRDefault="00726F3F">
      <w:r w:rsidRPr="00726F3F" w:rsidDel="00726F3F">
        <w:t xml:space="preserve"> </w:t>
      </w:r>
    </w:p>
    <w:p w14:paraId="1DE2B6D8" w14:textId="77777777" w:rsidR="00726F3F" w:rsidRDefault="00726F3F"/>
    <w:p w14:paraId="083678DB" w14:textId="0D95E271" w:rsidR="00404369" w:rsidRDefault="00404369"/>
    <w:p w14:paraId="4A1CCE22" w14:textId="77777777" w:rsidR="00404369" w:rsidRDefault="00404369"/>
    <w:sectPr w:rsidR="004043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6B8D" w14:textId="77777777" w:rsidR="00E646F4" w:rsidRDefault="00E646F4" w:rsidP="00456F52">
      <w:r>
        <w:separator/>
      </w:r>
    </w:p>
  </w:endnote>
  <w:endnote w:type="continuationSeparator" w:id="0">
    <w:p w14:paraId="7C46AF19" w14:textId="77777777" w:rsidR="00E646F4" w:rsidRDefault="00E646F4" w:rsidP="004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F725" w14:textId="77777777" w:rsidR="00E646F4" w:rsidRDefault="00E646F4" w:rsidP="00456F52">
      <w:r>
        <w:separator/>
      </w:r>
    </w:p>
  </w:footnote>
  <w:footnote w:type="continuationSeparator" w:id="0">
    <w:p w14:paraId="7A49F12A" w14:textId="77777777" w:rsidR="00E646F4" w:rsidRDefault="00E646F4" w:rsidP="0045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1D2"/>
    <w:multiLevelType w:val="hybridMultilevel"/>
    <w:tmpl w:val="A17C7C0E"/>
    <w:lvl w:ilvl="0" w:tplc="D03299CA">
      <w:start w:val="1"/>
      <w:numFmt w:val="decimal"/>
      <w:lvlText w:val="%1."/>
      <w:lvlJc w:val="left"/>
      <w:pPr>
        <w:tabs>
          <w:tab w:val="num" w:pos="720"/>
        </w:tabs>
        <w:ind w:left="720" w:hanging="360"/>
      </w:pPr>
    </w:lvl>
    <w:lvl w:ilvl="1" w:tplc="4FA4C732" w:tentative="1">
      <w:start w:val="1"/>
      <w:numFmt w:val="decimal"/>
      <w:lvlText w:val="%2."/>
      <w:lvlJc w:val="left"/>
      <w:pPr>
        <w:tabs>
          <w:tab w:val="num" w:pos="1440"/>
        </w:tabs>
        <w:ind w:left="1440" w:hanging="360"/>
      </w:pPr>
    </w:lvl>
    <w:lvl w:ilvl="2" w:tplc="41A82C52" w:tentative="1">
      <w:start w:val="1"/>
      <w:numFmt w:val="decimal"/>
      <w:lvlText w:val="%3."/>
      <w:lvlJc w:val="left"/>
      <w:pPr>
        <w:tabs>
          <w:tab w:val="num" w:pos="2160"/>
        </w:tabs>
        <w:ind w:left="2160" w:hanging="360"/>
      </w:pPr>
    </w:lvl>
    <w:lvl w:ilvl="3" w:tplc="B452262A" w:tentative="1">
      <w:start w:val="1"/>
      <w:numFmt w:val="decimal"/>
      <w:lvlText w:val="%4."/>
      <w:lvlJc w:val="left"/>
      <w:pPr>
        <w:tabs>
          <w:tab w:val="num" w:pos="2880"/>
        </w:tabs>
        <w:ind w:left="2880" w:hanging="360"/>
      </w:pPr>
    </w:lvl>
    <w:lvl w:ilvl="4" w:tplc="7FE63C42" w:tentative="1">
      <w:start w:val="1"/>
      <w:numFmt w:val="decimal"/>
      <w:lvlText w:val="%5."/>
      <w:lvlJc w:val="left"/>
      <w:pPr>
        <w:tabs>
          <w:tab w:val="num" w:pos="3600"/>
        </w:tabs>
        <w:ind w:left="3600" w:hanging="360"/>
      </w:pPr>
    </w:lvl>
    <w:lvl w:ilvl="5" w:tplc="1C6CB836" w:tentative="1">
      <w:start w:val="1"/>
      <w:numFmt w:val="decimal"/>
      <w:lvlText w:val="%6."/>
      <w:lvlJc w:val="left"/>
      <w:pPr>
        <w:tabs>
          <w:tab w:val="num" w:pos="4320"/>
        </w:tabs>
        <w:ind w:left="4320" w:hanging="360"/>
      </w:pPr>
    </w:lvl>
    <w:lvl w:ilvl="6" w:tplc="9FAE7150" w:tentative="1">
      <w:start w:val="1"/>
      <w:numFmt w:val="decimal"/>
      <w:lvlText w:val="%7."/>
      <w:lvlJc w:val="left"/>
      <w:pPr>
        <w:tabs>
          <w:tab w:val="num" w:pos="5040"/>
        </w:tabs>
        <w:ind w:left="5040" w:hanging="360"/>
      </w:pPr>
    </w:lvl>
    <w:lvl w:ilvl="7" w:tplc="62E8DA7C" w:tentative="1">
      <w:start w:val="1"/>
      <w:numFmt w:val="decimal"/>
      <w:lvlText w:val="%8."/>
      <w:lvlJc w:val="left"/>
      <w:pPr>
        <w:tabs>
          <w:tab w:val="num" w:pos="5760"/>
        </w:tabs>
        <w:ind w:left="5760" w:hanging="360"/>
      </w:pPr>
    </w:lvl>
    <w:lvl w:ilvl="8" w:tplc="42EE35A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35"/>
    <w:rsid w:val="00014466"/>
    <w:rsid w:val="00032BB4"/>
    <w:rsid w:val="00044C1A"/>
    <w:rsid w:val="00067922"/>
    <w:rsid w:val="00076364"/>
    <w:rsid w:val="0007741C"/>
    <w:rsid w:val="00083A70"/>
    <w:rsid w:val="00097E10"/>
    <w:rsid w:val="00110C24"/>
    <w:rsid w:val="0011389C"/>
    <w:rsid w:val="00134F18"/>
    <w:rsid w:val="00152B98"/>
    <w:rsid w:val="00185E77"/>
    <w:rsid w:val="001E736D"/>
    <w:rsid w:val="001F5727"/>
    <w:rsid w:val="001F6004"/>
    <w:rsid w:val="002047C1"/>
    <w:rsid w:val="0023043C"/>
    <w:rsid w:val="00251D20"/>
    <w:rsid w:val="00265F97"/>
    <w:rsid w:val="0028458F"/>
    <w:rsid w:val="002C402A"/>
    <w:rsid w:val="002C613D"/>
    <w:rsid w:val="002D71F0"/>
    <w:rsid w:val="002D7FD5"/>
    <w:rsid w:val="002E3485"/>
    <w:rsid w:val="0032774D"/>
    <w:rsid w:val="00343F21"/>
    <w:rsid w:val="003A07B5"/>
    <w:rsid w:val="003B4056"/>
    <w:rsid w:val="003B4EE3"/>
    <w:rsid w:val="003B57E1"/>
    <w:rsid w:val="003B6AA2"/>
    <w:rsid w:val="003D77D9"/>
    <w:rsid w:val="00404369"/>
    <w:rsid w:val="00413F0F"/>
    <w:rsid w:val="00430998"/>
    <w:rsid w:val="00432CD1"/>
    <w:rsid w:val="00445782"/>
    <w:rsid w:val="00456595"/>
    <w:rsid w:val="00456F52"/>
    <w:rsid w:val="00481ADB"/>
    <w:rsid w:val="004C244C"/>
    <w:rsid w:val="004C267F"/>
    <w:rsid w:val="004C3CF4"/>
    <w:rsid w:val="004C5491"/>
    <w:rsid w:val="004D5EE9"/>
    <w:rsid w:val="004E50E4"/>
    <w:rsid w:val="00507FFD"/>
    <w:rsid w:val="005775F1"/>
    <w:rsid w:val="00587362"/>
    <w:rsid w:val="00587EA7"/>
    <w:rsid w:val="005A2074"/>
    <w:rsid w:val="005B6507"/>
    <w:rsid w:val="005E138F"/>
    <w:rsid w:val="006408AD"/>
    <w:rsid w:val="006940FD"/>
    <w:rsid w:val="006B03DA"/>
    <w:rsid w:val="006D1D34"/>
    <w:rsid w:val="006D310D"/>
    <w:rsid w:val="006F4670"/>
    <w:rsid w:val="00720CA9"/>
    <w:rsid w:val="00726F3F"/>
    <w:rsid w:val="0076028F"/>
    <w:rsid w:val="00793049"/>
    <w:rsid w:val="007A3A1F"/>
    <w:rsid w:val="007B36DE"/>
    <w:rsid w:val="007D0BDA"/>
    <w:rsid w:val="007E1582"/>
    <w:rsid w:val="007E354B"/>
    <w:rsid w:val="007F7271"/>
    <w:rsid w:val="00804E79"/>
    <w:rsid w:val="00826F3D"/>
    <w:rsid w:val="00831CC2"/>
    <w:rsid w:val="00837AFC"/>
    <w:rsid w:val="00844655"/>
    <w:rsid w:val="00844C37"/>
    <w:rsid w:val="00847B8B"/>
    <w:rsid w:val="008519DD"/>
    <w:rsid w:val="0089036A"/>
    <w:rsid w:val="008A5449"/>
    <w:rsid w:val="008B3475"/>
    <w:rsid w:val="008E4B14"/>
    <w:rsid w:val="008F6578"/>
    <w:rsid w:val="00915F1E"/>
    <w:rsid w:val="00921042"/>
    <w:rsid w:val="0093462E"/>
    <w:rsid w:val="00974B6A"/>
    <w:rsid w:val="009C67B2"/>
    <w:rsid w:val="009E0ACA"/>
    <w:rsid w:val="009F6E08"/>
    <w:rsid w:val="00A22F20"/>
    <w:rsid w:val="00A41D69"/>
    <w:rsid w:val="00A41F4D"/>
    <w:rsid w:val="00A51C44"/>
    <w:rsid w:val="00A51E5C"/>
    <w:rsid w:val="00A8105B"/>
    <w:rsid w:val="00A910AA"/>
    <w:rsid w:val="00A96F24"/>
    <w:rsid w:val="00AB59AB"/>
    <w:rsid w:val="00AE62CB"/>
    <w:rsid w:val="00B0065A"/>
    <w:rsid w:val="00B074EF"/>
    <w:rsid w:val="00B57A3F"/>
    <w:rsid w:val="00BC1F8B"/>
    <w:rsid w:val="00BC391B"/>
    <w:rsid w:val="00BC7ED9"/>
    <w:rsid w:val="00C04F02"/>
    <w:rsid w:val="00C077D2"/>
    <w:rsid w:val="00C21D83"/>
    <w:rsid w:val="00C629CF"/>
    <w:rsid w:val="00C63B70"/>
    <w:rsid w:val="00C873BD"/>
    <w:rsid w:val="00CA7101"/>
    <w:rsid w:val="00CC120D"/>
    <w:rsid w:val="00CE1346"/>
    <w:rsid w:val="00CE641B"/>
    <w:rsid w:val="00D14264"/>
    <w:rsid w:val="00D2575C"/>
    <w:rsid w:val="00D26E25"/>
    <w:rsid w:val="00D36846"/>
    <w:rsid w:val="00D65179"/>
    <w:rsid w:val="00D90DC2"/>
    <w:rsid w:val="00D92AB4"/>
    <w:rsid w:val="00DC0A50"/>
    <w:rsid w:val="00DD0557"/>
    <w:rsid w:val="00E00266"/>
    <w:rsid w:val="00E11521"/>
    <w:rsid w:val="00E378AC"/>
    <w:rsid w:val="00E646F4"/>
    <w:rsid w:val="00E82BF3"/>
    <w:rsid w:val="00E848F4"/>
    <w:rsid w:val="00E977D6"/>
    <w:rsid w:val="00EB1F28"/>
    <w:rsid w:val="00ED3B60"/>
    <w:rsid w:val="00EE2C17"/>
    <w:rsid w:val="00F10A09"/>
    <w:rsid w:val="00F2084E"/>
    <w:rsid w:val="00F30835"/>
    <w:rsid w:val="00F66553"/>
    <w:rsid w:val="00F81027"/>
    <w:rsid w:val="00F90BB5"/>
    <w:rsid w:val="00F93F32"/>
    <w:rsid w:val="00FA200B"/>
    <w:rsid w:val="00FC5FAF"/>
    <w:rsid w:val="00FE40CC"/>
    <w:rsid w:val="00FF2157"/>
    <w:rsid w:val="33CF687D"/>
    <w:rsid w:val="4B5417FD"/>
    <w:rsid w:val="7224B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2AB5"/>
  <w15:chartTrackingRefBased/>
  <w15:docId w15:val="{1C690455-3582-0547-B6A0-ECDF076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4C1A"/>
  </w:style>
  <w:style w:type="character" w:styleId="CommentReference">
    <w:name w:val="annotation reference"/>
    <w:basedOn w:val="DefaultParagraphFont"/>
    <w:uiPriority w:val="99"/>
    <w:semiHidden/>
    <w:unhideWhenUsed/>
    <w:rsid w:val="00DD0557"/>
    <w:rPr>
      <w:sz w:val="16"/>
      <w:szCs w:val="16"/>
    </w:rPr>
  </w:style>
  <w:style w:type="paragraph" w:styleId="CommentText">
    <w:name w:val="annotation text"/>
    <w:basedOn w:val="Normal"/>
    <w:link w:val="CommentTextChar"/>
    <w:uiPriority w:val="99"/>
    <w:unhideWhenUsed/>
    <w:rsid w:val="00DD0557"/>
    <w:rPr>
      <w:sz w:val="20"/>
      <w:szCs w:val="20"/>
    </w:rPr>
  </w:style>
  <w:style w:type="character" w:customStyle="1" w:styleId="CommentTextChar">
    <w:name w:val="Comment Text Char"/>
    <w:basedOn w:val="DefaultParagraphFont"/>
    <w:link w:val="CommentText"/>
    <w:uiPriority w:val="99"/>
    <w:rsid w:val="00DD0557"/>
    <w:rPr>
      <w:sz w:val="20"/>
      <w:szCs w:val="20"/>
    </w:rPr>
  </w:style>
  <w:style w:type="paragraph" w:styleId="CommentSubject">
    <w:name w:val="annotation subject"/>
    <w:basedOn w:val="CommentText"/>
    <w:next w:val="CommentText"/>
    <w:link w:val="CommentSubjectChar"/>
    <w:uiPriority w:val="99"/>
    <w:semiHidden/>
    <w:unhideWhenUsed/>
    <w:rsid w:val="00DD0557"/>
    <w:rPr>
      <w:b/>
      <w:bCs/>
    </w:rPr>
  </w:style>
  <w:style w:type="character" w:customStyle="1" w:styleId="CommentSubjectChar">
    <w:name w:val="Comment Subject Char"/>
    <w:basedOn w:val="CommentTextChar"/>
    <w:link w:val="CommentSubject"/>
    <w:uiPriority w:val="99"/>
    <w:semiHidden/>
    <w:rsid w:val="00DD0557"/>
    <w:rPr>
      <w:b/>
      <w:bCs/>
      <w:sz w:val="20"/>
      <w:szCs w:val="20"/>
    </w:rPr>
  </w:style>
  <w:style w:type="paragraph" w:styleId="Header">
    <w:name w:val="header"/>
    <w:basedOn w:val="Normal"/>
    <w:link w:val="HeaderChar"/>
    <w:uiPriority w:val="99"/>
    <w:unhideWhenUsed/>
    <w:rsid w:val="00456F52"/>
    <w:pPr>
      <w:tabs>
        <w:tab w:val="center" w:pos="4680"/>
        <w:tab w:val="right" w:pos="9360"/>
      </w:tabs>
    </w:pPr>
  </w:style>
  <w:style w:type="character" w:customStyle="1" w:styleId="HeaderChar">
    <w:name w:val="Header Char"/>
    <w:basedOn w:val="DefaultParagraphFont"/>
    <w:link w:val="Header"/>
    <w:uiPriority w:val="99"/>
    <w:rsid w:val="00456F52"/>
  </w:style>
  <w:style w:type="paragraph" w:styleId="Footer">
    <w:name w:val="footer"/>
    <w:basedOn w:val="Normal"/>
    <w:link w:val="FooterChar"/>
    <w:uiPriority w:val="99"/>
    <w:unhideWhenUsed/>
    <w:rsid w:val="00456F52"/>
    <w:pPr>
      <w:tabs>
        <w:tab w:val="center" w:pos="4680"/>
        <w:tab w:val="right" w:pos="9360"/>
      </w:tabs>
    </w:pPr>
  </w:style>
  <w:style w:type="character" w:customStyle="1" w:styleId="FooterChar">
    <w:name w:val="Footer Char"/>
    <w:basedOn w:val="DefaultParagraphFont"/>
    <w:link w:val="Footer"/>
    <w:uiPriority w:val="99"/>
    <w:rsid w:val="00456F52"/>
  </w:style>
  <w:style w:type="table" w:styleId="TableGrid">
    <w:name w:val="Table Grid"/>
    <w:basedOn w:val="TableNormal"/>
    <w:uiPriority w:val="59"/>
    <w:rsid w:val="00456F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F3F"/>
    <w:rPr>
      <w:color w:val="0563C1" w:themeColor="hyperlink"/>
      <w:u w:val="single"/>
    </w:rPr>
  </w:style>
  <w:style w:type="character" w:styleId="UnresolvedMention">
    <w:name w:val="Unresolved Mention"/>
    <w:basedOn w:val="DefaultParagraphFont"/>
    <w:uiPriority w:val="99"/>
    <w:semiHidden/>
    <w:unhideWhenUsed/>
    <w:rsid w:val="00726F3F"/>
    <w:rPr>
      <w:color w:val="605E5C"/>
      <w:shd w:val="clear" w:color="auto" w:fill="E1DFDD"/>
    </w:rPr>
  </w:style>
  <w:style w:type="character" w:styleId="FollowedHyperlink">
    <w:name w:val="FollowedHyperlink"/>
    <w:basedOn w:val="DefaultParagraphFont"/>
    <w:uiPriority w:val="99"/>
    <w:semiHidden/>
    <w:unhideWhenUsed/>
    <w:rsid w:val="00726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3221">
      <w:bodyDiv w:val="1"/>
      <w:marLeft w:val="0"/>
      <w:marRight w:val="0"/>
      <w:marTop w:val="0"/>
      <w:marBottom w:val="0"/>
      <w:divBdr>
        <w:top w:val="none" w:sz="0" w:space="0" w:color="auto"/>
        <w:left w:val="none" w:sz="0" w:space="0" w:color="auto"/>
        <w:bottom w:val="none" w:sz="0" w:space="0" w:color="auto"/>
        <w:right w:val="none" w:sz="0" w:space="0" w:color="auto"/>
      </w:divBdr>
    </w:div>
    <w:div w:id="1264728058">
      <w:bodyDiv w:val="1"/>
      <w:marLeft w:val="0"/>
      <w:marRight w:val="0"/>
      <w:marTop w:val="0"/>
      <w:marBottom w:val="0"/>
      <w:divBdr>
        <w:top w:val="none" w:sz="0" w:space="0" w:color="auto"/>
        <w:left w:val="none" w:sz="0" w:space="0" w:color="auto"/>
        <w:bottom w:val="none" w:sz="0" w:space="0" w:color="auto"/>
        <w:right w:val="none" w:sz="0" w:space="0" w:color="auto"/>
      </w:divBdr>
    </w:div>
    <w:div w:id="1496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abc.org/advocacy/prompt-pa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a.bc.ca/about/advocacy/prompt-pay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a.bc.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cassn.com/industry-priorities/" TargetMode="External"/><Relationship Id="rId5" Type="http://schemas.openxmlformats.org/officeDocument/2006/relationships/styles" Target="styles.xml"/><Relationship Id="rId15" Type="http://schemas.openxmlformats.org/officeDocument/2006/relationships/hyperlink" Target="https://bccassn.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ca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557F88AAEDB42A2303FEF80716E78" ma:contentTypeVersion="13" ma:contentTypeDescription="Create a new document." ma:contentTypeScope="" ma:versionID="386c072c738a2063e717c90f1032dd08">
  <xsd:schema xmlns:xsd="http://www.w3.org/2001/XMLSchema" xmlns:xs="http://www.w3.org/2001/XMLSchema" xmlns:p="http://schemas.microsoft.com/office/2006/metadata/properties" xmlns:ns2="2d651e28-085a-421f-8742-bfba7d453a32" xmlns:ns3="b5780c26-0328-4dcc-94f0-aab00d5fa278" targetNamespace="http://schemas.microsoft.com/office/2006/metadata/properties" ma:root="true" ma:fieldsID="bb2da488d40d31dd69e4fc9b03b3c113" ns2:_="" ns3:_="">
    <xsd:import namespace="2d651e28-085a-421f-8742-bfba7d453a32"/>
    <xsd:import namespace="b5780c26-0328-4dcc-94f0-aab00d5fa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51e28-085a-421f-8742-bfba7d453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80c26-0328-4dcc-94f0-aab00d5fa2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28DBE-F4CE-4648-9687-2FA669363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FEB61-241E-4CCD-A21D-EE77DA4362EE}">
  <ds:schemaRefs>
    <ds:schemaRef ds:uri="http://schemas.microsoft.com/sharepoint/v3/contenttype/forms"/>
  </ds:schemaRefs>
</ds:datastoreItem>
</file>

<file path=customXml/itemProps3.xml><?xml version="1.0" encoding="utf-8"?>
<ds:datastoreItem xmlns:ds="http://schemas.openxmlformats.org/officeDocument/2006/customXml" ds:itemID="{8E0FE7FB-C1F1-4274-AE91-EC675698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51e28-085a-421f-8742-bfba7d453a32"/>
    <ds:schemaRef ds:uri="b5780c26-0328-4dcc-94f0-aab00d5f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cfb400-ab12-485f-8c0c-dca5fe3c2fdd}" enabled="0" method="" siteId="{76cfb400-ab12-485f-8c0c-dca5fe3c2fd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Craik</dc:creator>
  <cp:keywords/>
  <dc:description/>
  <cp:lastModifiedBy>Tom Gogela</cp:lastModifiedBy>
  <cp:revision>2</cp:revision>
  <dcterms:created xsi:type="dcterms:W3CDTF">2022-01-24T20:25:00Z</dcterms:created>
  <dcterms:modified xsi:type="dcterms:W3CDTF">2022-01-24T20:25:00Z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0x010100544557F88AAEDB42A2303FEF80716E78</vt:lpwstr>
  </property>
</Properties>
</file>